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Bdr>
          <w:top w:val="single" w:sz="4" w:space="1" w:color="auto"/>
          <w:left w:val="single" w:sz="4" w:space="4" w:color="auto"/>
          <w:bottom w:val="single" w:sz="4" w:space="1" w:color="auto"/>
          <w:right w:val="single" w:sz="4" w:space="4" w:color="auto"/>
        </w:pBdr>
        <w:spacing w:line="360" w:lineRule="auto"/>
        <w:jc w:val="center"/>
        <w:rPr>
          <w:rFonts w:ascii="Verdana" w:hAnsi="Verdana"/>
          <w:sz w:val="20"/>
          <w:szCs w:val="20"/>
        </w:rPr>
      </w:pPr>
      <w:r>
        <w:rPr>
          <w:rFonts w:ascii="Verdana" w:hAnsi="Verdana"/>
          <w:b/>
          <w:sz w:val="24"/>
          <w:szCs w:val="24"/>
        </w:rPr>
        <w:t>Annexe 6 – Données à prendre en compte lors du calcul des coûts</w:t>
      </w:r>
    </w:p>
    <w:p>
      <w:pPr>
        <w:spacing w:line="360" w:lineRule="auto"/>
        <w:rPr>
          <w:rFonts w:ascii="Verdana" w:hAnsi="Verdana"/>
          <w:sz w:val="20"/>
          <w:szCs w:val="20"/>
        </w:rPr>
      </w:pPr>
    </w:p>
    <w:p>
      <w:pPr>
        <w:spacing w:line="360" w:lineRule="auto"/>
        <w:rPr>
          <w:rFonts w:ascii="Verdana" w:hAnsi="Verdana"/>
          <w:sz w:val="20"/>
          <w:szCs w:val="20"/>
        </w:rPr>
      </w:pPr>
      <w:r>
        <w:rPr>
          <w:rFonts w:ascii="Verdana" w:hAnsi="Verdana"/>
          <w:sz w:val="20"/>
          <w:szCs w:val="20"/>
        </w:rPr>
        <w:t xml:space="preserve">Le prix d’un produit alimentaire comporte bien plus qu’uniquement les coûts des ingrédients. Il faut également prendre en compte les coûts salariaux, les coûts du matériel utilisé, les coûts d’entretien du matériel et des locaux et les coûts liés aux facilités (électricité, eau, gaz, etc.) afin de calculer correctement le coût d’un produit alimentaire. </w:t>
      </w:r>
    </w:p>
    <w:p>
      <w:pPr>
        <w:spacing w:line="360" w:lineRule="auto"/>
        <w:rPr>
          <w:rFonts w:ascii="Verdana" w:hAnsi="Verdana"/>
          <w:sz w:val="20"/>
          <w:szCs w:val="20"/>
        </w:rPr>
      </w:pPr>
    </w:p>
    <w:p>
      <w:pPr>
        <w:spacing w:line="360" w:lineRule="auto"/>
        <w:rPr>
          <w:rFonts w:ascii="Verdana" w:hAnsi="Verdana"/>
          <w:sz w:val="20"/>
          <w:szCs w:val="20"/>
        </w:rPr>
      </w:pPr>
      <w:r>
        <w:rPr>
          <w:rFonts w:ascii="Verdana" w:hAnsi="Verdana"/>
          <w:sz w:val="20"/>
          <w:szCs w:val="20"/>
        </w:rPr>
        <w:t xml:space="preserve">Afin d’arriver à un calcul des coûts plus ou moins complet, les données suivantes doivent au moins être prises en compte. </w:t>
      </w:r>
      <w:r>
        <w:rPr>
          <w:rFonts w:ascii="Verdana" w:hAnsi="Verdana"/>
          <w:i/>
          <w:sz w:val="20"/>
          <w:szCs w:val="20"/>
        </w:rPr>
        <w:t>Notez que les élèves des sections économiques peuvent vous assister lors de la fixation du prix.</w:t>
      </w:r>
      <w:r>
        <w:rPr>
          <w:rFonts w:ascii="Verdana" w:hAnsi="Verdana"/>
          <w:sz w:val="20"/>
          <w:szCs w:val="20"/>
        </w:rPr>
        <w:t xml:space="preserve"> </w:t>
      </w:r>
    </w:p>
    <w:p>
      <w:pPr>
        <w:spacing w:line="360" w:lineRule="auto"/>
        <w:rPr>
          <w:rFonts w:ascii="Verdana" w:hAnsi="Verdana"/>
          <w:sz w:val="20"/>
          <w:szCs w:val="20"/>
        </w:rPr>
      </w:pPr>
    </w:p>
    <w:p>
      <w:pPr>
        <w:spacing w:line="360" w:lineRule="auto"/>
        <w:rPr>
          <w:rFonts w:ascii="Verdana" w:hAnsi="Verdana"/>
          <w:sz w:val="20"/>
          <w:szCs w:val="20"/>
          <w:u w:val="single"/>
        </w:rPr>
      </w:pPr>
      <w:r>
        <w:rPr>
          <w:rFonts w:ascii="Verdana" w:hAnsi="Verdana"/>
          <w:sz w:val="20"/>
          <w:szCs w:val="20"/>
          <w:u w:val="single"/>
        </w:rPr>
        <w:t>Coûts liés au produit même :</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Coûts des ingrédients</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Coûts de l’emballage + étiquette</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 xml:space="preserve">Coûts liés au matériel et outils utilisés pour la réalisation du produit (coûts d’investissement, amortissement de la durée estimée du matériel, …) </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 xml:space="preserve">… </w:t>
      </w:r>
    </w:p>
    <w:p>
      <w:pPr>
        <w:spacing w:line="360" w:lineRule="auto"/>
        <w:rPr>
          <w:rFonts w:ascii="Verdana" w:hAnsi="Verdana"/>
          <w:sz w:val="20"/>
          <w:szCs w:val="20"/>
        </w:rPr>
      </w:pPr>
    </w:p>
    <w:p>
      <w:pPr>
        <w:spacing w:line="360" w:lineRule="auto"/>
        <w:rPr>
          <w:rFonts w:ascii="Verdana" w:hAnsi="Verdana"/>
          <w:sz w:val="20"/>
          <w:szCs w:val="20"/>
          <w:u w:val="single"/>
        </w:rPr>
      </w:pPr>
      <w:r>
        <w:rPr>
          <w:rFonts w:ascii="Verdana" w:hAnsi="Verdana"/>
          <w:sz w:val="20"/>
          <w:szCs w:val="20"/>
          <w:u w:val="single"/>
        </w:rPr>
        <w:t>Coûts liés à la conservation (ingrédients, produit-même, etc.)</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 xml:space="preserve">Par exemple : la consommation énergétique pour le refroidissement </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 xml:space="preserve">… </w:t>
      </w:r>
    </w:p>
    <w:p>
      <w:pPr>
        <w:spacing w:line="360" w:lineRule="auto"/>
        <w:rPr>
          <w:rFonts w:ascii="Verdana" w:hAnsi="Verdana"/>
          <w:sz w:val="20"/>
          <w:szCs w:val="20"/>
        </w:rPr>
      </w:pPr>
    </w:p>
    <w:p>
      <w:pPr>
        <w:spacing w:line="360" w:lineRule="auto"/>
        <w:rPr>
          <w:rFonts w:ascii="Verdana" w:hAnsi="Verdana"/>
          <w:sz w:val="20"/>
          <w:szCs w:val="20"/>
          <w:u w:val="single"/>
        </w:rPr>
      </w:pPr>
      <w:r>
        <w:rPr>
          <w:rFonts w:ascii="Verdana" w:hAnsi="Verdana"/>
          <w:sz w:val="20"/>
          <w:szCs w:val="20"/>
          <w:u w:val="single"/>
        </w:rPr>
        <w:t>Coûts d’entretien </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 xml:space="preserve">Coûts liés à l’entretien du matériel utilisé (par ex. coûts salariaux pour l’entretien du matériel, coûts matériel d’entretien, coûts énergétiques machine à laver/four/…, coûts eaux, etc. </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Coûts liés à l’entretien du lieu de production et du lieu de conservation</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 xml:space="preserve">… </w:t>
      </w:r>
    </w:p>
    <w:p>
      <w:pPr>
        <w:spacing w:line="360" w:lineRule="auto"/>
        <w:rPr>
          <w:rFonts w:ascii="Verdana" w:hAnsi="Verdana"/>
          <w:sz w:val="20"/>
          <w:szCs w:val="20"/>
        </w:rPr>
      </w:pPr>
    </w:p>
    <w:p>
      <w:pPr>
        <w:spacing w:line="360" w:lineRule="auto"/>
        <w:rPr>
          <w:rFonts w:ascii="Verdana" w:hAnsi="Verdana"/>
          <w:sz w:val="20"/>
          <w:szCs w:val="20"/>
          <w:u w:val="single"/>
        </w:rPr>
      </w:pPr>
      <w:r>
        <w:rPr>
          <w:rFonts w:ascii="Verdana" w:hAnsi="Verdana"/>
          <w:sz w:val="20"/>
          <w:szCs w:val="20"/>
          <w:u w:val="single"/>
        </w:rPr>
        <w:t xml:space="preserve">Coûts salariaux </w:t>
      </w:r>
    </w:p>
    <w:p>
      <w:pPr>
        <w:spacing w:line="360" w:lineRule="auto"/>
        <w:rPr>
          <w:rFonts w:ascii="Verdana" w:hAnsi="Verdana"/>
          <w:sz w:val="20"/>
          <w:szCs w:val="20"/>
        </w:rPr>
      </w:pPr>
    </w:p>
    <w:p>
      <w:pPr>
        <w:spacing w:line="360" w:lineRule="auto"/>
        <w:rPr>
          <w:rFonts w:ascii="Verdana" w:hAnsi="Verdana"/>
          <w:sz w:val="20"/>
          <w:szCs w:val="20"/>
          <w:u w:val="single"/>
        </w:rPr>
      </w:pPr>
      <w:r>
        <w:rPr>
          <w:rFonts w:ascii="Verdana" w:hAnsi="Verdana"/>
          <w:sz w:val="20"/>
          <w:szCs w:val="20"/>
          <w:u w:val="single"/>
        </w:rPr>
        <w:t>Marketing et PR</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lastRenderedPageBreak/>
        <w:t>Coûts liés à par exemple les brochures, dépliants, site web, vidéos, etc. pour la promotion du produit</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 xml:space="preserve">Coûts liés à par exemple un stand de promotion, participation aux foires, etc. </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 xml:space="preserve">… </w:t>
      </w:r>
    </w:p>
    <w:p>
      <w:pPr>
        <w:pStyle w:val="Paragraphedeliste"/>
        <w:spacing w:line="360" w:lineRule="auto"/>
        <w:jc w:val="both"/>
        <w:rPr>
          <w:rFonts w:ascii="Verdana" w:hAnsi="Verdana"/>
          <w:sz w:val="20"/>
          <w:szCs w:val="20"/>
          <w:lang w:val="fr-BE"/>
        </w:rPr>
      </w:pPr>
      <w:bookmarkStart w:id="0" w:name="_GoBack"/>
      <w:bookmarkEnd w:id="0"/>
    </w:p>
    <w:p>
      <w:pPr>
        <w:spacing w:line="360" w:lineRule="auto"/>
        <w:rPr>
          <w:rFonts w:ascii="Verdana" w:hAnsi="Verdana"/>
          <w:sz w:val="20"/>
          <w:szCs w:val="20"/>
          <w:u w:val="single"/>
        </w:rPr>
      </w:pPr>
      <w:r>
        <w:rPr>
          <w:rFonts w:ascii="Verdana" w:hAnsi="Verdana"/>
          <w:sz w:val="20"/>
          <w:szCs w:val="20"/>
          <w:u w:val="single"/>
        </w:rPr>
        <w:t>Coûts de distribution et de transport</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 xml:space="preserve">Coûts de transport pour la livraison du produit (carburant, achat/location voiture (de location), … </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 xml:space="preserve">… </w:t>
      </w:r>
    </w:p>
    <w:p>
      <w:pPr>
        <w:spacing w:line="360" w:lineRule="auto"/>
        <w:rPr>
          <w:rFonts w:ascii="Verdana" w:hAnsi="Verdana"/>
          <w:sz w:val="20"/>
          <w:szCs w:val="20"/>
        </w:rPr>
      </w:pPr>
    </w:p>
    <w:p>
      <w:pPr>
        <w:spacing w:line="360" w:lineRule="auto"/>
        <w:rPr>
          <w:rFonts w:ascii="Verdana" w:hAnsi="Verdana"/>
          <w:sz w:val="20"/>
          <w:szCs w:val="20"/>
          <w:u w:val="single"/>
        </w:rPr>
      </w:pPr>
      <w:r>
        <w:rPr>
          <w:rFonts w:ascii="Verdana" w:hAnsi="Verdana"/>
          <w:sz w:val="20"/>
          <w:szCs w:val="20"/>
          <w:u w:val="single"/>
        </w:rPr>
        <w:t>Autres </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 xml:space="preserve">Coût de location d’un lieu de production, lieu de stockage, … </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 xml:space="preserve">Chauffage du bâtiment </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 xml:space="preserve">Eventuellement des accises, taxe emballage, … </w:t>
      </w:r>
    </w:p>
    <w:p>
      <w:pPr>
        <w:pStyle w:val="Paragraphedeliste"/>
        <w:numPr>
          <w:ilvl w:val="0"/>
          <w:numId w:val="1"/>
        </w:numPr>
        <w:spacing w:line="360" w:lineRule="auto"/>
        <w:jc w:val="both"/>
        <w:rPr>
          <w:rFonts w:ascii="Verdana" w:hAnsi="Verdana"/>
          <w:sz w:val="20"/>
          <w:szCs w:val="20"/>
          <w:lang w:val="fr-BE"/>
        </w:rPr>
      </w:pPr>
      <w:r>
        <w:rPr>
          <w:rFonts w:ascii="Verdana" w:hAnsi="Verdana"/>
          <w:sz w:val="20"/>
          <w:szCs w:val="20"/>
          <w:lang w:val="fr-BE"/>
        </w:rPr>
        <w:t xml:space="preserve">… </w:t>
      </w:r>
    </w:p>
    <w:p>
      <w:pPr>
        <w:pStyle w:val="Paragraphedeliste"/>
        <w:spacing w:line="360" w:lineRule="auto"/>
        <w:jc w:val="both"/>
        <w:rPr>
          <w:rFonts w:ascii="Verdana" w:hAnsi="Verdana"/>
          <w:sz w:val="20"/>
          <w:szCs w:val="20"/>
          <w:lang w:val="fr-BE"/>
        </w:rPr>
      </w:pPr>
    </w:p>
    <w:p>
      <w:pPr>
        <w:spacing w:line="360" w:lineRule="auto"/>
        <w:rPr>
          <w:rFonts w:ascii="Verdana" w:hAnsi="Verdana"/>
          <w:sz w:val="20"/>
          <w:szCs w:val="20"/>
        </w:rPr>
      </w:pPr>
    </w:p>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82FED"/>
    <w:multiLevelType w:val="hybridMultilevel"/>
    <w:tmpl w:val="EEEC5936"/>
    <w:lvl w:ilvl="0" w:tplc="A74A441A">
      <w:numFmt w:val="bullet"/>
      <w:lvlText w:val="-"/>
      <w:lvlJc w:val="left"/>
      <w:pPr>
        <w:ind w:left="720" w:hanging="360"/>
      </w:pPr>
      <w:rPr>
        <w:rFonts w:ascii="Verdana" w:eastAsia="Calibri" w:hAnsi="Verdana"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7D7505-1E86-4710-80CB-E186559B2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ind w:left="1134" w:hanging="1134"/>
      <w:jc w:val="both"/>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spacing w:after="0"/>
      <w:ind w:left="720" w:firstLine="0"/>
      <w:contextualSpacing/>
      <w:jc w:val="left"/>
    </w:pPr>
    <w:rPr>
      <w:lang w:val="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278</Words>
  <Characters>1533</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CLERFAYT Mélanie</dc:creator>
  <cp:keywords/>
  <dc:description/>
  <cp:lastModifiedBy>DE CLERFAYT Mélanie</cp:lastModifiedBy>
  <cp:revision>1</cp:revision>
  <dcterms:created xsi:type="dcterms:W3CDTF">2019-11-20T08:29:00Z</dcterms:created>
  <dcterms:modified xsi:type="dcterms:W3CDTF">2019-11-20T08:30:00Z</dcterms:modified>
</cp:coreProperties>
</file>